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7546" w14:textId="1A85D9B3" w:rsidR="000E5A8B" w:rsidRPr="000E5A8B" w:rsidRDefault="00126BD0" w:rsidP="000E5A8B">
      <w:pPr>
        <w:ind w:firstLine="560"/>
        <w:rPr>
          <w:rFonts w:ascii="仿宋" w:hAnsi="仿宋"/>
        </w:rPr>
      </w:pPr>
      <w:r w:rsidRPr="000E5A8B">
        <w:rPr>
          <w:rFonts w:ascii="仿宋" w:hAnsi="仿宋" w:hint="eastAsia"/>
        </w:rPr>
        <w:t>附件</w:t>
      </w:r>
      <w:r w:rsidR="001B6623">
        <w:rPr>
          <w:rFonts w:ascii="仿宋" w:hAnsi="仿宋" w:hint="eastAsia"/>
        </w:rPr>
        <w:t>1</w:t>
      </w:r>
      <w:r w:rsidRPr="000E5A8B">
        <w:rPr>
          <w:rFonts w:ascii="仿宋" w:hAnsi="仿宋" w:hint="eastAsia"/>
        </w:rPr>
        <w:t>：</w:t>
      </w:r>
    </w:p>
    <w:p w14:paraId="611F89DE" w14:textId="6FACB25C" w:rsidR="00BA3703" w:rsidRPr="000E5A8B" w:rsidRDefault="00126BD0" w:rsidP="000E5A8B">
      <w:pPr>
        <w:ind w:firstLine="640"/>
        <w:jc w:val="center"/>
        <w:rPr>
          <w:rFonts w:ascii="方正小标宋简体" w:eastAsia="方正小标宋简体"/>
          <w:sz w:val="32"/>
          <w:szCs w:val="24"/>
        </w:rPr>
      </w:pPr>
      <w:r w:rsidRPr="000E5A8B">
        <w:rPr>
          <w:rFonts w:ascii="方正小标宋简体" w:eastAsia="方正小标宋简体" w:hint="eastAsia"/>
          <w:sz w:val="32"/>
          <w:szCs w:val="24"/>
        </w:rPr>
        <w:t>电子班牌技术参数及安装、服务要求</w:t>
      </w:r>
    </w:p>
    <w:p w14:paraId="79F83099" w14:textId="6AD8F043" w:rsidR="00126BD0" w:rsidRPr="005E2C9A" w:rsidRDefault="00126BD0">
      <w:pPr>
        <w:ind w:firstLine="560"/>
        <w:rPr>
          <w:rFonts w:ascii="黑体" w:eastAsia="黑体" w:hAnsi="黑体"/>
        </w:rPr>
      </w:pPr>
      <w:r w:rsidRPr="005E2C9A">
        <w:rPr>
          <w:rFonts w:ascii="黑体" w:eastAsia="黑体" w:hAnsi="黑体" w:hint="eastAsia"/>
        </w:rPr>
        <w:t>一、技术参数要求</w:t>
      </w:r>
    </w:p>
    <w:p w14:paraId="62EB0BA1" w14:textId="37D90EDB" w:rsidR="00F0014C" w:rsidRDefault="00F0014C" w:rsidP="005E2C9A">
      <w:pPr>
        <w:ind w:leftChars="202" w:left="1415" w:hangingChars="302" w:hanging="849"/>
      </w:pPr>
      <w:r w:rsidRPr="005E2C9A">
        <w:rPr>
          <w:rFonts w:hint="eastAsia"/>
          <w:b/>
          <w:bCs/>
        </w:rPr>
        <w:t>显示：</w:t>
      </w:r>
      <w:r>
        <w:t>可视角水平</w:t>
      </w:r>
      <w:r>
        <w:rPr>
          <w:rFonts w:hint="eastAsia"/>
        </w:rPr>
        <w:t>≥</w:t>
      </w:r>
      <w:r>
        <w:t>160°</w:t>
      </w:r>
      <w:r>
        <w:t>，垂直</w:t>
      </w:r>
      <w:r>
        <w:rPr>
          <w:rFonts w:hint="eastAsia"/>
        </w:rPr>
        <w:t>≥</w:t>
      </w:r>
      <w:r>
        <w:t>160°</w:t>
      </w:r>
      <w:r>
        <w:rPr>
          <w:rFonts w:hint="eastAsia"/>
        </w:rPr>
        <w:t>。</w:t>
      </w:r>
      <w:r>
        <w:t>显示尺寸</w:t>
      </w:r>
      <w:r w:rsidR="00E521A2">
        <w:rPr>
          <w:rFonts w:hint="eastAsia"/>
        </w:rPr>
        <w:t>≥</w:t>
      </w:r>
      <w:r>
        <w:t>21.5</w:t>
      </w:r>
      <w:r>
        <w:rPr>
          <w:rFonts w:hint="eastAsia"/>
        </w:rPr>
        <w:t>英寸</w:t>
      </w:r>
      <w:r w:rsidR="000E5A8B">
        <w:rPr>
          <w:rFonts w:hint="eastAsia"/>
        </w:rPr>
        <w:t>。</w:t>
      </w:r>
      <w:r>
        <w:t>物理分辨率</w:t>
      </w:r>
      <w:r w:rsidR="00E521A2">
        <w:rPr>
          <w:rFonts w:hint="eastAsia"/>
        </w:rPr>
        <w:t>≥</w:t>
      </w:r>
      <w:r>
        <w:t xml:space="preserve"> 1920 × 1080</w:t>
      </w:r>
      <w:r>
        <w:rPr>
          <w:rFonts w:hint="eastAsia"/>
        </w:rPr>
        <w:t>。</w:t>
      </w:r>
      <w:r>
        <w:t>亮度</w:t>
      </w:r>
      <w:r w:rsidR="00E521A2">
        <w:rPr>
          <w:rFonts w:hint="eastAsia"/>
        </w:rPr>
        <w:t>≥</w:t>
      </w:r>
      <w:r>
        <w:t>600 cd/m²</w:t>
      </w:r>
      <w:r>
        <w:rPr>
          <w:rFonts w:hint="eastAsia"/>
        </w:rPr>
        <w:t>。</w:t>
      </w:r>
      <w:r>
        <w:t>色深度</w:t>
      </w:r>
      <w:r w:rsidR="00E521A2">
        <w:rPr>
          <w:rFonts w:hint="eastAsia"/>
        </w:rPr>
        <w:t>≥</w:t>
      </w:r>
      <w:r>
        <w:t>8 bit</w:t>
      </w:r>
      <w:r>
        <w:rPr>
          <w:rFonts w:hint="eastAsia"/>
        </w:rPr>
        <w:t>。</w:t>
      </w:r>
      <w:r>
        <w:t>对比度</w:t>
      </w:r>
      <w:r>
        <w:t xml:space="preserve"> ≥ 1000∶1</w:t>
      </w:r>
      <w:r>
        <w:rPr>
          <w:rFonts w:hint="eastAsia"/>
        </w:rPr>
        <w:t>。</w:t>
      </w:r>
      <w:r>
        <w:t>响应时间</w:t>
      </w:r>
      <w:r w:rsidR="00E521A2">
        <w:rPr>
          <w:rFonts w:hint="eastAsia"/>
        </w:rPr>
        <w:t>≤</w:t>
      </w:r>
      <w:r>
        <w:t xml:space="preserve"> 8 ms</w:t>
      </w:r>
      <w:r>
        <w:rPr>
          <w:rFonts w:hint="eastAsia"/>
        </w:rPr>
        <w:t>。</w:t>
      </w:r>
      <w:r>
        <w:t>色域</w:t>
      </w:r>
      <w:r w:rsidR="00E521A2">
        <w:rPr>
          <w:rFonts w:hint="eastAsia"/>
        </w:rPr>
        <w:t>≥</w:t>
      </w:r>
      <w:r>
        <w:t>72%</w:t>
      </w:r>
      <w:r>
        <w:rPr>
          <w:rFonts w:hint="eastAsia"/>
        </w:rPr>
        <w:t>。</w:t>
      </w:r>
    </w:p>
    <w:p w14:paraId="1A92081F" w14:textId="3E0B3873" w:rsidR="00F0014C" w:rsidRDefault="00F0014C" w:rsidP="005E2C9A">
      <w:pPr>
        <w:ind w:leftChars="202" w:left="1415" w:hangingChars="302" w:hanging="849"/>
      </w:pPr>
      <w:r w:rsidRPr="005E2C9A">
        <w:rPr>
          <w:rFonts w:hint="eastAsia"/>
          <w:b/>
          <w:bCs/>
        </w:rPr>
        <w:t>系统</w:t>
      </w:r>
      <w:r>
        <w:rPr>
          <w:rFonts w:hint="eastAsia"/>
        </w:rPr>
        <w:t>：</w:t>
      </w:r>
      <w:r>
        <w:t>操作系统</w:t>
      </w:r>
      <w:r w:rsidR="00E521A2">
        <w:rPr>
          <w:rFonts w:hint="eastAsia"/>
        </w:rPr>
        <w:t>≥</w:t>
      </w:r>
      <w:r>
        <w:t>Android 12.0</w:t>
      </w:r>
      <w:r>
        <w:rPr>
          <w:rFonts w:hint="eastAsia"/>
        </w:rPr>
        <w:t>。</w:t>
      </w:r>
      <w:r>
        <w:t>CPU</w:t>
      </w:r>
      <w:r w:rsidR="00E521A2">
        <w:rPr>
          <w:rFonts w:hint="eastAsia"/>
        </w:rPr>
        <w:t>≥</w:t>
      </w:r>
      <w:r>
        <w:t>4</w:t>
      </w:r>
      <w:r>
        <w:t>核，主频</w:t>
      </w:r>
      <w:r w:rsidR="00E521A2">
        <w:rPr>
          <w:rFonts w:hint="eastAsia"/>
        </w:rPr>
        <w:t>≥</w:t>
      </w:r>
      <w:r>
        <w:t>1.8 GHz</w:t>
      </w:r>
      <w:r>
        <w:rPr>
          <w:rFonts w:hint="eastAsia"/>
        </w:rPr>
        <w:t>。</w:t>
      </w:r>
      <w:r>
        <w:t>内存</w:t>
      </w:r>
      <w:r w:rsidR="00E521A2">
        <w:rPr>
          <w:rFonts w:hint="eastAsia"/>
        </w:rPr>
        <w:t>≥</w:t>
      </w:r>
      <w:r>
        <w:t>2 GB</w:t>
      </w:r>
      <w:r>
        <w:rPr>
          <w:rFonts w:hint="eastAsia"/>
        </w:rPr>
        <w:t>。</w:t>
      </w:r>
      <w:r>
        <w:t>内置存储</w:t>
      </w:r>
      <w:r w:rsidR="00E521A2">
        <w:rPr>
          <w:rFonts w:hint="eastAsia"/>
        </w:rPr>
        <w:t>≥</w:t>
      </w:r>
      <w:r>
        <w:t>16 GB EMMC</w:t>
      </w:r>
      <w:r>
        <w:rPr>
          <w:rFonts w:hint="eastAsia"/>
        </w:rPr>
        <w:t>。</w:t>
      </w:r>
    </w:p>
    <w:p w14:paraId="7B8707F9" w14:textId="65059775" w:rsidR="00F0014C" w:rsidRDefault="00F0014C" w:rsidP="005E2C9A">
      <w:pPr>
        <w:ind w:leftChars="202" w:left="1415" w:hangingChars="302" w:hanging="849"/>
      </w:pPr>
      <w:r w:rsidRPr="005E2C9A">
        <w:rPr>
          <w:rFonts w:hint="eastAsia"/>
          <w:b/>
          <w:bCs/>
        </w:rPr>
        <w:t>智能</w:t>
      </w:r>
      <w:r>
        <w:rPr>
          <w:rFonts w:hint="eastAsia"/>
        </w:rPr>
        <w:t>：</w:t>
      </w:r>
      <w:r>
        <w:t>镜头</w:t>
      </w:r>
      <w:r w:rsidR="00E521A2">
        <w:rPr>
          <w:rFonts w:hint="eastAsia"/>
        </w:rPr>
        <w:t>≥</w:t>
      </w:r>
      <w:r>
        <w:t>200</w:t>
      </w:r>
      <w:r>
        <w:t>万宽动态摄像头</w:t>
      </w:r>
      <w:r>
        <w:rPr>
          <w:rFonts w:hint="eastAsia"/>
        </w:rPr>
        <w:t>。</w:t>
      </w:r>
      <w:r>
        <w:t>人脸库</w:t>
      </w:r>
      <w:r w:rsidR="00E521A2">
        <w:rPr>
          <w:rFonts w:hint="eastAsia"/>
        </w:rPr>
        <w:t>≥</w:t>
      </w:r>
      <w:r>
        <w:t>50000</w:t>
      </w:r>
      <w:r>
        <w:t>张</w:t>
      </w:r>
      <w:r w:rsidR="004D1E3B">
        <w:rPr>
          <w:rFonts w:hint="eastAsia"/>
        </w:rPr>
        <w:t>，</w:t>
      </w:r>
      <w:r>
        <w:t>支持</w:t>
      </w:r>
      <w:r>
        <w:t>JPG</w:t>
      </w:r>
      <w:r>
        <w:t>图片格式</w:t>
      </w:r>
      <w:r w:rsidR="004D1E3B">
        <w:rPr>
          <w:rFonts w:hint="eastAsia"/>
        </w:rPr>
        <w:t>。</w:t>
      </w:r>
      <w:r>
        <w:t>人脸检测距离</w:t>
      </w:r>
      <w:r>
        <w:t>0.3 m ~ 1.5 m</w:t>
      </w:r>
      <w:r>
        <w:t>，最远</w:t>
      </w:r>
      <w:r w:rsidR="00E521A2">
        <w:rPr>
          <w:rFonts w:hint="eastAsia"/>
        </w:rPr>
        <w:t>≥</w:t>
      </w:r>
      <w:r>
        <w:t>5 m</w:t>
      </w:r>
      <w:r w:rsidR="00FD150B">
        <w:rPr>
          <w:rFonts w:hint="eastAsia"/>
        </w:rPr>
        <w:t>。</w:t>
      </w:r>
      <w:r>
        <w:t>人脸验证准确率</w:t>
      </w:r>
      <w:r w:rsidR="00E521A2">
        <w:rPr>
          <w:rFonts w:hint="eastAsia"/>
        </w:rPr>
        <w:t>≥</w:t>
      </w:r>
      <w:r>
        <w:t>99%</w:t>
      </w:r>
      <w:r w:rsidR="00FD150B">
        <w:rPr>
          <w:rFonts w:hint="eastAsia"/>
        </w:rPr>
        <w:t>。</w:t>
      </w:r>
      <w:r>
        <w:t>验证时间</w:t>
      </w:r>
      <w:r>
        <w:t xml:space="preserve"> ≤ 0.5 s/</w:t>
      </w:r>
      <w:r>
        <w:t>人</w:t>
      </w:r>
      <w:r w:rsidR="00FD150B">
        <w:rPr>
          <w:rFonts w:hint="eastAsia"/>
        </w:rPr>
        <w:t>。</w:t>
      </w:r>
    </w:p>
    <w:p w14:paraId="30F6BD34" w14:textId="06FE83C6" w:rsidR="00F0014C" w:rsidRDefault="00F0014C" w:rsidP="005E2C9A">
      <w:pPr>
        <w:ind w:leftChars="202" w:left="1415" w:hangingChars="302" w:hanging="849"/>
      </w:pPr>
      <w:r w:rsidRPr="005E2C9A">
        <w:rPr>
          <w:rFonts w:hint="eastAsia"/>
          <w:b/>
          <w:bCs/>
        </w:rPr>
        <w:t>触控</w:t>
      </w:r>
      <w:r w:rsidR="00FD150B">
        <w:rPr>
          <w:rFonts w:hint="eastAsia"/>
        </w:rPr>
        <w:t>：</w:t>
      </w:r>
      <w:r w:rsidR="00FD150B">
        <w:t>电容</w:t>
      </w:r>
      <w:r>
        <w:t>触摸方式</w:t>
      </w:r>
      <w:r w:rsidR="00FD150B">
        <w:rPr>
          <w:rFonts w:hint="eastAsia"/>
        </w:rPr>
        <w:t>。</w:t>
      </w:r>
      <w:r w:rsidR="004D1E3B">
        <w:rPr>
          <w:rFonts w:hint="eastAsia"/>
        </w:rPr>
        <w:t>≥</w:t>
      </w:r>
      <w:r w:rsidR="00FD150B">
        <w:t>10</w:t>
      </w:r>
      <w:r w:rsidR="00FD150B">
        <w:t>点</w:t>
      </w:r>
      <w:r>
        <w:t>触控</w:t>
      </w:r>
      <w:r w:rsidR="00FD150B">
        <w:rPr>
          <w:rFonts w:hint="eastAsia"/>
        </w:rPr>
        <w:t>。</w:t>
      </w:r>
      <w:r>
        <w:t>触控响应速度</w:t>
      </w:r>
      <w:r>
        <w:t xml:space="preserve"> ≤ 1</w:t>
      </w:r>
      <w:r w:rsidR="005E2C9A">
        <w:t>5</w:t>
      </w:r>
      <w:r>
        <w:t xml:space="preserve"> ms</w:t>
      </w:r>
      <w:r w:rsidR="005E2C9A">
        <w:rPr>
          <w:rFonts w:hint="eastAsia"/>
        </w:rPr>
        <w:t>。</w:t>
      </w:r>
      <w:r w:rsidR="004D1E3B">
        <w:t>防眩光钢化玻璃</w:t>
      </w:r>
      <w:r w:rsidR="004D1E3B">
        <w:rPr>
          <w:rFonts w:hint="eastAsia"/>
        </w:rPr>
        <w:t>。</w:t>
      </w:r>
    </w:p>
    <w:p w14:paraId="1FD69586" w14:textId="37FAE673" w:rsidR="00F0014C" w:rsidRDefault="00F0014C" w:rsidP="005E2C9A">
      <w:pPr>
        <w:ind w:leftChars="202" w:left="1415" w:hangingChars="302" w:hanging="849"/>
      </w:pPr>
      <w:r w:rsidRPr="005E2C9A">
        <w:rPr>
          <w:rFonts w:hint="eastAsia"/>
          <w:b/>
          <w:bCs/>
        </w:rPr>
        <w:t>接口</w:t>
      </w:r>
      <w:r w:rsidR="00FD150B">
        <w:rPr>
          <w:rFonts w:hint="eastAsia"/>
        </w:rPr>
        <w:t>：</w:t>
      </w:r>
      <w:r>
        <w:t>网络接口</w:t>
      </w:r>
      <w:r>
        <w:t>LAN</w:t>
      </w:r>
      <w:r>
        <w:t>口</w:t>
      </w:r>
      <w:r w:rsidR="005E2C9A">
        <w:rPr>
          <w:rFonts w:hint="eastAsia"/>
        </w:rPr>
        <w:t>≥</w:t>
      </w:r>
      <w:r>
        <w:t>1</w:t>
      </w:r>
      <w:r w:rsidR="00FD150B">
        <w:rPr>
          <w:rFonts w:hint="eastAsia"/>
        </w:rPr>
        <w:t>，</w:t>
      </w:r>
      <w:r>
        <w:t>数据传输接口</w:t>
      </w:r>
      <w:r>
        <w:t xml:space="preserve"> USB 2.0 </w:t>
      </w:r>
      <w:r w:rsidR="005E2C9A">
        <w:rPr>
          <w:rFonts w:hint="eastAsia"/>
        </w:rPr>
        <w:t>≥</w:t>
      </w:r>
      <w:r>
        <w:t xml:space="preserve"> 2</w:t>
      </w:r>
      <w:r>
        <w:t>，内置</w:t>
      </w:r>
      <w:r>
        <w:t>Wi-Fi</w:t>
      </w:r>
      <w:r>
        <w:t>，蓝牙（</w:t>
      </w:r>
      <w:r>
        <w:t>BT 4.2</w:t>
      </w:r>
      <w:r>
        <w:t>），</w:t>
      </w:r>
      <w:r w:rsidR="00FD150B">
        <w:rPr>
          <w:rFonts w:hint="eastAsia"/>
        </w:rPr>
        <w:t>可</w:t>
      </w:r>
      <w:r>
        <w:t>刷卡</w:t>
      </w:r>
      <w:r w:rsidR="00FD150B">
        <w:rPr>
          <w:rFonts w:hint="eastAsia"/>
        </w:rPr>
        <w:t>。</w:t>
      </w:r>
    </w:p>
    <w:p w14:paraId="3E0650AE" w14:textId="1FDE79E4" w:rsidR="00F0014C" w:rsidRDefault="00F0014C" w:rsidP="005E2C9A">
      <w:pPr>
        <w:ind w:leftChars="202" w:left="1415" w:hangingChars="302" w:hanging="849"/>
      </w:pPr>
      <w:r w:rsidRPr="005E2C9A">
        <w:rPr>
          <w:rFonts w:hint="eastAsia"/>
          <w:b/>
          <w:bCs/>
        </w:rPr>
        <w:t>电源</w:t>
      </w:r>
      <w:r w:rsidR="00FD150B">
        <w:rPr>
          <w:rFonts w:hint="eastAsia"/>
        </w:rPr>
        <w:t>：</w:t>
      </w:r>
      <w:r>
        <w:t>待机功耗</w:t>
      </w:r>
      <w:r>
        <w:t xml:space="preserve"> ≤ 0.5 W</w:t>
      </w:r>
      <w:r w:rsidR="00FD150B">
        <w:rPr>
          <w:rFonts w:hint="eastAsia"/>
        </w:rPr>
        <w:t>，运行</w:t>
      </w:r>
      <w:r>
        <w:t>功耗</w:t>
      </w:r>
      <w:r>
        <w:t xml:space="preserve"> ≤ </w:t>
      </w:r>
      <w:r w:rsidR="008E0260">
        <w:t>6</w:t>
      </w:r>
      <w:r>
        <w:t>0 W</w:t>
      </w:r>
      <w:r w:rsidR="000E5A8B" w:rsidRPr="006A4630">
        <w:rPr>
          <w:rFonts w:hint="eastAsia"/>
        </w:rPr>
        <w:t>。</w:t>
      </w:r>
    </w:p>
    <w:p w14:paraId="1F86378C" w14:textId="5100B2D4" w:rsidR="00126BD0" w:rsidRDefault="005E2C9A" w:rsidP="005E2C9A">
      <w:pPr>
        <w:ind w:leftChars="203" w:left="1985" w:hangingChars="504" w:hanging="1417"/>
      </w:pPr>
      <w:r>
        <w:rPr>
          <w:rFonts w:hint="eastAsia"/>
          <w:b/>
          <w:bCs/>
        </w:rPr>
        <w:t>其它</w:t>
      </w:r>
      <w:r>
        <w:rPr>
          <w:rFonts w:hint="eastAsia"/>
        </w:rPr>
        <w:t>：内置</w:t>
      </w:r>
      <w:r w:rsidR="00F0014C">
        <w:t>喇叭</w:t>
      </w:r>
      <w:r w:rsidR="00F0014C">
        <w:t xml:space="preserve"> 4 Ω 3 W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 w:rsidR="00F0014C">
        <w:t>2</w:t>
      </w:r>
      <w:r>
        <w:rPr>
          <w:rFonts w:hint="eastAsia"/>
        </w:rPr>
        <w:t>个</w:t>
      </w:r>
    </w:p>
    <w:p w14:paraId="51A386B2" w14:textId="6D0625F4" w:rsidR="00126BD0" w:rsidRDefault="00126BD0">
      <w:pPr>
        <w:ind w:firstLine="560"/>
        <w:rPr>
          <w:rFonts w:ascii="黑体" w:eastAsia="黑体" w:hAnsi="黑体"/>
        </w:rPr>
      </w:pPr>
      <w:r w:rsidRPr="005E2C9A">
        <w:rPr>
          <w:rFonts w:ascii="黑体" w:eastAsia="黑体" w:hAnsi="黑体" w:hint="eastAsia"/>
        </w:rPr>
        <w:t>二、</w:t>
      </w:r>
      <w:r w:rsidR="000E5A8B">
        <w:rPr>
          <w:rFonts w:ascii="黑体" w:eastAsia="黑体" w:hAnsi="黑体" w:hint="eastAsia"/>
        </w:rPr>
        <w:t>施工</w:t>
      </w:r>
      <w:r w:rsidRPr="005E2C9A">
        <w:rPr>
          <w:rFonts w:ascii="黑体" w:eastAsia="黑体" w:hAnsi="黑体" w:hint="eastAsia"/>
        </w:rPr>
        <w:t>要求</w:t>
      </w:r>
    </w:p>
    <w:p w14:paraId="3F2A3049" w14:textId="3FCEE513" w:rsidR="00ED2C66" w:rsidRDefault="00ED2C66">
      <w:pPr>
        <w:ind w:firstLine="560"/>
        <w:rPr>
          <w:rFonts w:ascii="仿宋" w:hAnsi="仿宋"/>
        </w:rPr>
      </w:pPr>
      <w:r>
        <w:rPr>
          <w:rFonts w:ascii="仿宋" w:hAnsi="仿宋" w:hint="eastAsia"/>
        </w:rPr>
        <w:t>1.</w:t>
      </w:r>
      <w:r>
        <w:rPr>
          <w:rFonts w:ascii="仿宋" w:hAnsi="仿宋"/>
        </w:rPr>
        <w:t xml:space="preserve"> </w:t>
      </w:r>
      <w:r w:rsidR="00D13BD1">
        <w:rPr>
          <w:rFonts w:ascii="仿宋" w:hAnsi="仿宋" w:hint="eastAsia"/>
        </w:rPr>
        <w:t>需根据甲方现场的实际情况与要求进行施工，包括强弱电线路、安装位置等，施工安装需保证美观整洁。施工过程需服从甲方的管理。</w:t>
      </w:r>
      <w:r>
        <w:rPr>
          <w:rFonts w:ascii="仿宋" w:hAnsi="仿宋" w:hint="eastAsia"/>
        </w:rPr>
        <w:t>弱电网络线路需接入至甲方指定设备。强电供电线路施工需符合相关安全规定。</w:t>
      </w:r>
    </w:p>
    <w:p w14:paraId="7F36ED67" w14:textId="2D0E8280" w:rsidR="00DD283E" w:rsidRPr="00DD283E" w:rsidRDefault="00DD283E">
      <w:pPr>
        <w:ind w:firstLine="560"/>
        <w:rPr>
          <w:rFonts w:ascii="仿宋" w:hAnsi="仿宋" w:hint="eastAsia"/>
        </w:rPr>
      </w:pPr>
      <w:r>
        <w:rPr>
          <w:rFonts w:ascii="仿宋" w:hAnsi="仿宋"/>
        </w:rPr>
        <w:t>2</w:t>
      </w:r>
      <w:r>
        <w:rPr>
          <w:rFonts w:ascii="仿宋" w:hAnsi="仿宋" w:hint="eastAsia"/>
        </w:rPr>
        <w:t>.</w:t>
      </w:r>
      <w:r>
        <w:rPr>
          <w:rFonts w:ascii="仿宋" w:hAnsi="仿宋"/>
        </w:rPr>
        <w:t xml:space="preserve"> </w:t>
      </w:r>
      <w:r>
        <w:rPr>
          <w:rFonts w:ascii="仿宋" w:hAnsi="仿宋" w:hint="eastAsia"/>
        </w:rPr>
        <w:t>涉及墙面的强弱电线路及线盒需埋管敷设，并做好墙面的复原。</w:t>
      </w:r>
    </w:p>
    <w:p w14:paraId="1F1B0FC7" w14:textId="4E1B2A21" w:rsidR="00126BD0" w:rsidRPr="005E2C9A" w:rsidRDefault="00126BD0">
      <w:pPr>
        <w:ind w:firstLine="560"/>
        <w:rPr>
          <w:rFonts w:ascii="黑体" w:eastAsia="黑体" w:hAnsi="黑体"/>
        </w:rPr>
      </w:pPr>
      <w:r w:rsidRPr="005E2C9A">
        <w:rPr>
          <w:rFonts w:ascii="黑体" w:eastAsia="黑体" w:hAnsi="黑体" w:hint="eastAsia"/>
        </w:rPr>
        <w:t>三、服务要求</w:t>
      </w:r>
    </w:p>
    <w:p w14:paraId="032C1ADE" w14:textId="5B2C357D" w:rsidR="00737787" w:rsidRDefault="00737787">
      <w:pPr>
        <w:ind w:firstLine="560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中标价格</w:t>
      </w:r>
      <w:r w:rsidR="00BA1574">
        <w:rPr>
          <w:rFonts w:hint="eastAsia"/>
        </w:rPr>
        <w:t>中</w:t>
      </w:r>
      <w:r>
        <w:rPr>
          <w:rFonts w:hint="eastAsia"/>
        </w:rPr>
        <w:t>包含首年云平台服务费</w:t>
      </w:r>
      <w:r w:rsidR="00D13BD1">
        <w:rPr>
          <w:rFonts w:hint="eastAsia"/>
        </w:rPr>
        <w:t>。</w:t>
      </w:r>
    </w:p>
    <w:p w14:paraId="2BC1220D" w14:textId="55F020A9" w:rsidR="00D13BD1" w:rsidRDefault="00D13BD1">
      <w:pPr>
        <w:ind w:firstLine="560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施工、安装与调试完成后，</w:t>
      </w:r>
      <w:r w:rsidR="00574687">
        <w:rPr>
          <w:rFonts w:hint="eastAsia"/>
        </w:rPr>
        <w:t>应</w:t>
      </w:r>
      <w:r w:rsidR="00796608">
        <w:rPr>
          <w:rFonts w:hint="eastAsia"/>
        </w:rPr>
        <w:t>根据甲方需求对设备完成相应的初始配置，并对实际操作人员进行业务与操作培训。</w:t>
      </w:r>
    </w:p>
    <w:p w14:paraId="6BA36E7A" w14:textId="0482ED09" w:rsidR="00BA1574" w:rsidRDefault="00BA1574">
      <w:pPr>
        <w:ind w:firstLine="56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提供一年免费售后服务。</w:t>
      </w:r>
    </w:p>
    <w:p w14:paraId="2DCC200D" w14:textId="37B4E1E9" w:rsidR="00BA1574" w:rsidRDefault="00BA1574">
      <w:pPr>
        <w:ind w:firstLine="560"/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验收通过后按中标价全额支付费用。</w:t>
      </w:r>
    </w:p>
    <w:sectPr w:rsidR="00BA1574" w:rsidSect="00ED2C66">
      <w:pgSz w:w="11906" w:h="16838"/>
      <w:pgMar w:top="993" w:right="1133" w:bottom="851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D0"/>
    <w:rsid w:val="00053B48"/>
    <w:rsid w:val="000E5A8B"/>
    <w:rsid w:val="00126BD0"/>
    <w:rsid w:val="001B6623"/>
    <w:rsid w:val="003137A6"/>
    <w:rsid w:val="004D1E3B"/>
    <w:rsid w:val="0051146F"/>
    <w:rsid w:val="00574687"/>
    <w:rsid w:val="005E2C9A"/>
    <w:rsid w:val="006A4630"/>
    <w:rsid w:val="00737787"/>
    <w:rsid w:val="00796608"/>
    <w:rsid w:val="008E0260"/>
    <w:rsid w:val="00B15AC7"/>
    <w:rsid w:val="00BA1574"/>
    <w:rsid w:val="00BA3703"/>
    <w:rsid w:val="00D13BD1"/>
    <w:rsid w:val="00DD283E"/>
    <w:rsid w:val="00E521A2"/>
    <w:rsid w:val="00ED2C66"/>
    <w:rsid w:val="00F0014C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D47E"/>
  <w15:chartTrackingRefBased/>
  <w15:docId w15:val="{5FBCBF42-01CD-4D5A-AF3F-24CDDF0B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6F"/>
    <w:pPr>
      <w:widowControl w:val="0"/>
      <w:spacing w:line="50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宁市党校信息中心陈玮</dc:creator>
  <cp:keywords/>
  <dc:description/>
  <cp:lastModifiedBy>宁市党校信息中心陈玮</cp:lastModifiedBy>
  <cp:revision>5</cp:revision>
  <cp:lastPrinted>2026-05-11T08:50:00Z</cp:lastPrinted>
  <dcterms:created xsi:type="dcterms:W3CDTF">2026-05-11T01:27:00Z</dcterms:created>
  <dcterms:modified xsi:type="dcterms:W3CDTF">2026-05-11T08:51:00Z</dcterms:modified>
</cp:coreProperties>
</file>